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880100" cy="82550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68370" l="5081" r="16093" t="17999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sz w:val="48"/>
                <w:szCs w:val="48"/>
                <w:rtl w:val="0"/>
              </w:rPr>
              <w:t xml:space="preserve">DOCUMENTO DI PROGRAMMAZIONE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48"/>
                <w:szCs w:val="4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sz w:val="48"/>
                <w:szCs w:val="48"/>
                <w:u w:val="single"/>
                <w:rtl w:val="0"/>
              </w:rPr>
              <w:t xml:space="preserve">Anno Scolastico 2022-2023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Arial" w:cs="Arial" w:eastAsia="Arial" w:hAnsi="Arial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6"/>
              <w:rPr>
                <w:rFonts w:ascii="Arial" w:cs="Arial" w:eastAsia="Arial" w:hAnsi="Arial"/>
                <w:b w:val="0"/>
                <w:i w:val="0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z w:val="48"/>
                <w:szCs w:val="48"/>
                <w:rtl w:val="0"/>
              </w:rPr>
              <w:t xml:space="preserve">IMPIANTI ENERGETICI,</w:t>
            </w:r>
          </w:p>
          <w:p w:rsidR="00000000" w:rsidDel="00000000" w:rsidP="00000000" w:rsidRDefault="00000000" w:rsidRPr="00000000" w14:paraId="00000012">
            <w:pPr>
              <w:pStyle w:val="Heading6"/>
              <w:rPr>
                <w:rFonts w:ascii="Arial" w:cs="Arial" w:eastAsia="Arial" w:hAnsi="Arial"/>
                <w:b w:val="0"/>
                <w:i w:val="0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z w:val="48"/>
                <w:szCs w:val="48"/>
                <w:rtl w:val="0"/>
              </w:rPr>
              <w:t xml:space="preserve">DISEGNO E PROGETTAZIONE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Arial" w:cs="Arial" w:eastAsia="Arial" w:hAnsi="Arial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Arial" w:cs="Arial" w:eastAsia="Arial" w:hAnsi="Arial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sz w:val="48"/>
                <w:szCs w:val="48"/>
                <w:rtl w:val="0"/>
              </w:rPr>
              <w:t xml:space="preserve">Classe 5I - Indirizzo Energia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N° ore/settimana</w:t>
        <w:tab/>
      </w:r>
      <w:r w:rsidDel="00000000" w:rsidR="00000000" w:rsidRPr="00000000">
        <w:rPr>
          <w:rFonts w:ascii="Arial" w:cs="Arial" w:eastAsia="Arial" w:hAnsi="Arial"/>
          <w:b w:val="1"/>
          <w:sz w:val="52"/>
          <w:szCs w:val="52"/>
          <w:rtl w:val="0"/>
        </w:rPr>
        <w:t xml:space="preserve">6                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N° ore/anno</w:t>
        <w:tab/>
        <w:t xml:space="preserve">    </w:t>
      </w:r>
      <w:r w:rsidDel="00000000" w:rsidR="00000000" w:rsidRPr="00000000">
        <w:rPr>
          <w:rFonts w:ascii="Arial" w:cs="Arial" w:eastAsia="Arial" w:hAnsi="Arial"/>
          <w:b w:val="1"/>
          <w:sz w:val="52"/>
          <w:szCs w:val="52"/>
          <w:rtl w:val="0"/>
        </w:rPr>
        <w:t xml:space="preserve">198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b w:val="1"/>
          <w:sz w:val="52"/>
          <w:szCs w:val="52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 cui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ore in laboratorio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6"/>
        <w:rPr>
          <w:rFonts w:ascii="Arial" w:cs="Arial" w:eastAsia="Arial" w:hAnsi="Arial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6"/>
        <w:rPr>
          <w:rFonts w:ascii="Arial" w:cs="Arial" w:eastAsia="Arial" w:hAnsi="Arial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6"/>
        <w:rPr>
          <w:rFonts w:ascii="Arial" w:cs="Arial" w:eastAsia="Arial" w:hAnsi="Arial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6"/>
        <w:rPr>
          <w:rFonts w:ascii="Arial" w:cs="Arial" w:eastAsia="Arial" w:hAnsi="Arial"/>
          <w:i w:val="0"/>
          <w:sz w:val="24"/>
          <w:szCs w:val="24"/>
        </w:rPr>
        <w:sectPr>
          <w:headerReference r:id="rId8" w:type="default"/>
          <w:footerReference r:id="rId9" w:type="first"/>
          <w:pgSz w:h="16838" w:w="11906" w:orient="portrait"/>
          <w:pgMar w:bottom="1134" w:top="1418" w:left="1134" w:right="1134" w:header="720" w:footer="720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i w:val="0"/>
          <w:sz w:val="24"/>
          <w:szCs w:val="24"/>
          <w:rtl w:val="0"/>
        </w:rPr>
        <w:t xml:space="preserve">prof.  MARCO GIARDINI                            prof. PASQUALE FRANGELLA</w:t>
      </w:r>
    </w:p>
    <w:p w:rsidR="00000000" w:rsidDel="00000000" w:rsidP="00000000" w:rsidRDefault="00000000" w:rsidRPr="00000000" w14:paraId="0000001D">
      <w:pPr>
        <w:pStyle w:val="Heading1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47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"/>
        <w:gridCol w:w="2835"/>
        <w:gridCol w:w="2735"/>
        <w:gridCol w:w="2434"/>
        <w:gridCol w:w="3261"/>
        <w:gridCol w:w="1151"/>
        <w:tblGridChange w:id="0">
          <w:tblGrid>
            <w:gridCol w:w="1063"/>
            <w:gridCol w:w="2835"/>
            <w:gridCol w:w="2735"/>
            <w:gridCol w:w="2434"/>
            <w:gridCol w:w="3261"/>
            <w:gridCol w:w="1151"/>
          </w:tblGrid>
        </w:tblGridChange>
      </w:tblGrid>
      <w:tr>
        <w:trPr>
          <w:cantSplit w:val="1"/>
          <w:trHeight w:val="101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Style w:val="Heading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N°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Unità didattica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ARGOMENTI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(Conoscenze)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PREREQUISITI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-------------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SAPERI MINIMI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Competenze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Abilità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N° ore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8"/>
                <w:szCs w:val="48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ind w:left="283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RIPASSO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ind w:left="283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SCHEMI DI IMPIANTI IDROSANITARI RELATIVI AI CONTENUTI DI PROGETTO DELL’ANNO 4*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ind w:left="28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ind w:left="28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8"/>
                <w:szCs w:val="4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7" w:hRule="atLeast"/>
          <w:tblHeader w:val="0"/>
        </w:trP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8"/>
                <w:szCs w:val="4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39">
            <w:pPr>
              <w:ind w:left="283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PROGETTO DI ELEMENTI DI MACCHINA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Alberi, Assi, Leve, Perni, Manovelle, Bielle, sottoposti a sollecitazioni semplici e/o composte : 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Flessione composta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Flesso -Torsione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Carico di punta 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Disegno su Autocad di Albero  </w:t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Disegno di elementi costruttivi meccanici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Conoscenza delle sollecitazioni semplici: trazione, taglio, flessione e torsione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Uso di Autocad</w:t>
            </w:r>
          </w:p>
          <w:p w:rsidR="00000000" w:rsidDel="00000000" w:rsidP="00000000" w:rsidRDefault="00000000" w:rsidRPr="00000000" w14:paraId="00000045">
            <w:pPr>
              <w:ind w:left="2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3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Progetto di elementi costruttivi di macchine sollecitati da sollecitazioni composte (flesso-torsione) : Albero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tabs>
                <w:tab w:val="left" w:pos="720"/>
              </w:tabs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Individuare le proprietà dei materiali in relazione all’impiego, ai processi produttivi e ai trattamenti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tabs>
                <w:tab w:val="left" w:pos="720"/>
              </w:tabs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Cenni : Organizzare il processo produttivo, contribuendo a definire le modalità di realizzazione, di controllo e collaudo del prodotto 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Produrre disegni esecutivi a norma.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Effettuare simulazioni di proporzionamento di organi meccanici e termotecnici.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Progettare e verificare elementi e semplici gruppi meccanici.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Realizzare rappresentazioni grafiche utilizzando sistemi CAD 2D e 3D.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Utilizzare manuali tecnici per dimensionare e verificare impianti termici.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8"/>
                <w:szCs w:val="48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8"/>
                <w:szCs w:val="4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PROGETTO DI ELEMENTI DI TRASMISSIONE DEL MOTO</w:t>
            </w:r>
          </w:p>
          <w:p w:rsidR="00000000" w:rsidDel="00000000" w:rsidP="00000000" w:rsidRDefault="00000000" w:rsidRPr="00000000" w14:paraId="00000053">
            <w:pPr>
              <w:ind w:left="3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Filettature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Giunti, chiavette, linguette e profili scanalati (cenni)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Cinghie e  Catene (cenni)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Ruote dentate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Disegno su Autocad di Ingranaggio a denti dritti ed elicoidali</w:t>
            </w:r>
          </w:p>
          <w:p w:rsidR="00000000" w:rsidDel="00000000" w:rsidP="00000000" w:rsidRDefault="00000000" w:rsidRPr="00000000" w14:paraId="0000005A">
            <w:pPr>
              <w:ind w:left="3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5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Disegno di elementi costruttivi meccanici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5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Conoscenza delle sollecitazioni semplici: trazione, taglio, flessione e torsione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5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Uso di Autocad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Progetto di elementi e sistemi di trasmissione del moto: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Cinghie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Catene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Ruote dentate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numPr>
                <w:ilvl w:val="0"/>
                <w:numId w:val="8"/>
              </w:numPr>
              <w:tabs>
                <w:tab w:val="left" w:pos="720"/>
              </w:tabs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Individuare le proprietà dei materiali in relazione all’impiego, ai processi produttivi e ai trattamenti 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8"/>
              </w:numPr>
              <w:tabs>
                <w:tab w:val="left" w:pos="720"/>
              </w:tabs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Cenni : organizzare il processo produttivo, contribuendo a definire le modalità di realizzazione, di controllo e collaudo del prodotto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Produrre disegni esecutivi a norma.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Progettare e verificare elementi e semplici gruppi meccanici.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Realizzare rappresentazioni grafiche utilizzando sistemi CAD 2D e 3D.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Individuare ed analizzare gli obiettivi e gli elementi distintivi di un progetto.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Utilizzare manuali tecnici per dimensionare e verificare motori endotermici ed impianti termici.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8"/>
                <w:szCs w:val="48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8"/>
                <w:szCs w:val="4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2"/>
                <w:szCs w:val="22"/>
                <w:rtl w:val="0"/>
              </w:rPr>
              <w:t xml:space="preserve">PROGETTO DI MASSIMA DI UN MOTORE AD AC ED AS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2"/>
                <w:szCs w:val="22"/>
                <w:rtl w:val="0"/>
              </w:rPr>
              <w:t xml:space="preserve">CON DESTINAZIONE D’USO VEICOLISTICO, IBRIDO 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Parametri :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Alesaggio e Corsa 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0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N° cilindri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0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Cilindrata 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0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Pressione Media Effettiva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0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Rapporto di compressione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0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Velocità media stantuffo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0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Regime di massima potenza</w:t>
            </w:r>
          </w:p>
          <w:p w:rsidR="00000000" w:rsidDel="00000000" w:rsidP="00000000" w:rsidRDefault="00000000" w:rsidRPr="00000000" w14:paraId="0000007D">
            <w:pPr>
              <w:ind w:left="3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Disegno su Autocad di particolari meccanici di un motore a scoppio</w:t>
            </w:r>
          </w:p>
          <w:p w:rsidR="00000000" w:rsidDel="00000000" w:rsidP="00000000" w:rsidRDefault="00000000" w:rsidRPr="00000000" w14:paraId="0000007F">
            <w:pPr>
              <w:ind w:left="3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0">
            <w:pPr>
              <w:numPr>
                <w:ilvl w:val="0"/>
                <w:numId w:val="4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Generalità sulla combustione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4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Bilancio energetico e calcolo del rendimento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Progetto di massima di un motore ad ACCENSIONE COMANDATA </w:t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Disegno su Autocad di particolari meccanici di un motore a scoppio</w:t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8"/>
              </w:numPr>
              <w:tabs>
                <w:tab w:val="left" w:pos="720"/>
              </w:tabs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individuare le potenzialità termiche, le efficienze ed i consumi di motori endotermici in relazione all’impiego e al contesto ambientale</w:t>
            </w:r>
          </w:p>
          <w:p w:rsidR="00000000" w:rsidDel="00000000" w:rsidP="00000000" w:rsidRDefault="00000000" w:rsidRPr="00000000" w14:paraId="0000008A">
            <w:pPr>
              <w:tabs>
                <w:tab w:val="left" w:pos="720"/>
              </w:tabs>
              <w:ind w:left="283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spacing w:after="260" w:lineRule="auto"/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redigere relazioni tecniche e documentare le attività individuali e di gruppo relative a situazioni professionali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Dimensionare motori per autotrazione e motori per applicazioni terrestri e navali.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Realizzare rappresentazioni grafiche utilizzando sistemi CAD 2D e 3D.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Produrre la documentazione tecnica di un progetto  e gestire relazioni e lavori di gruppo.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Utilizzare lessico e fraseologia di settore, anche in lingua inglese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Utilizzare manuali tecnici per dimensionare e verificare motori endotermici e impianti termici.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8"/>
                <w:szCs w:val="48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8"/>
                <w:szCs w:val="4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b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2"/>
                <w:szCs w:val="22"/>
                <w:rtl w:val="0"/>
              </w:rPr>
              <w:t xml:space="preserve">IMPIANTI DI COGENERAZIONE TRIGENERAZIONE  E</w:t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b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2"/>
                <w:szCs w:val="22"/>
                <w:rtl w:val="0"/>
              </w:rPr>
              <w:t xml:space="preserve">TELERISCALDAMENTO A RECUPERO TERMICO CON USO DI MOTORI ENDOTERMICI E DI TURBOGAS 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Disegno di SCHEMI di IMPIANTI  di Cogenerazione e Teleriscaldamento</w:t>
            </w:r>
          </w:p>
          <w:p w:rsidR="00000000" w:rsidDel="00000000" w:rsidP="00000000" w:rsidRDefault="00000000" w:rsidRPr="00000000" w14:paraId="00000099">
            <w:pPr>
              <w:ind w:left="3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numPr>
                <w:ilvl w:val="0"/>
                <w:numId w:val="4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Generalità sulla combustione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4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Bilancio energetico e calcolo del rendimento</w:t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Impianti per il condizionamento estivo ed invernale di un ambiente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6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Impianti ad aria primaria e fun-coils</w:t>
            </w:r>
          </w:p>
          <w:p w:rsidR="00000000" w:rsidDel="00000000" w:rsidP="00000000" w:rsidRDefault="00000000" w:rsidRPr="00000000" w14:paraId="000000A1">
            <w:pPr>
              <w:ind w:left="3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Autocad: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6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Disegno di SCHEMI di IMPIANTI  di Condizionamento</w:t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numPr>
                <w:ilvl w:val="0"/>
                <w:numId w:val="8"/>
              </w:numPr>
              <w:tabs>
                <w:tab w:val="left" w:pos="720"/>
              </w:tabs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individuare le potenzialità termiche, le efficienze ed i consumi di impianti termotecnici in relazione all’impiego e al contesto ambientale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spacing w:after="260" w:lineRule="auto"/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redigere relazioni tecniche e documentare le attività individuali e di gruppo relative a situazioni professionali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Dimensionare motori per autotrazione e motori per applicazioni terrestri e navali.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Realizzare rappresentazioni grafiche utilizzando sistemi CAD 2De3D.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Produrre la documentazione tecnica di un progetto  e gestire relazioni e lavori di gruppo.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Utilizzare lessico e fraseologia di settore, anche in lingua inglese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Utilizzare manuali tecnici per dimensionare e verificare motori endotermici e impianti termici.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8"/>
                <w:szCs w:val="48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8"/>
                <w:szCs w:val="48"/>
                <w:rtl w:val="0"/>
              </w:rPr>
              <w:t xml:space="preserve">5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b w:val="1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2"/>
                <w:szCs w:val="22"/>
                <w:rtl w:val="0"/>
              </w:rPr>
              <w:t xml:space="preserve">IMPIANTI PER IL CONDIZIONAMENTO ESTIVO ED INVERNALE DI UN AMBIENTE BASATO SU PROGETTO DELL’ANNO 4°</w:t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12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Impianti a tutt’aria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12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Impianti ad aria primaria e fan-coils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2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Impianti ad espansione diretta e a portata variabile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(sistemi VRV multisplit)</w:t>
            </w:r>
          </w:p>
          <w:p w:rsidR="00000000" w:rsidDel="00000000" w:rsidP="00000000" w:rsidRDefault="00000000" w:rsidRPr="00000000" w14:paraId="000000B5">
            <w:pPr>
              <w:ind w:left="3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ind w:left="3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Autocad: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1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Disegno di SCHEMI di IMPIANTI  di Condizionamento</w:t>
            </w:r>
          </w:p>
          <w:p w:rsidR="00000000" w:rsidDel="00000000" w:rsidP="00000000" w:rsidRDefault="00000000" w:rsidRPr="00000000" w14:paraId="000000B9">
            <w:pPr>
              <w:ind w:left="283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BA">
            <w:pPr>
              <w:numPr>
                <w:ilvl w:val="0"/>
                <w:numId w:val="4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Generalità sulla combustione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4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Bilancio energetico e calcolo del rendimento</w:t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</w:t>
            </w:r>
          </w:p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Impianti per il condizionamento estivo ed invernale di un ambiente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6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Impianti ad aria primaria e fun-coils</w:t>
            </w:r>
          </w:p>
          <w:p w:rsidR="00000000" w:rsidDel="00000000" w:rsidP="00000000" w:rsidRDefault="00000000" w:rsidRPr="00000000" w14:paraId="000000C0">
            <w:pPr>
              <w:ind w:left="3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ind w:left="3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Autocad: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6"/>
              </w:numPr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Disegno di SCHEMI di IMPIANTI  di Condizionamento</w:t>
            </w:r>
          </w:p>
          <w:p w:rsidR="00000000" w:rsidDel="00000000" w:rsidP="00000000" w:rsidRDefault="00000000" w:rsidRPr="00000000" w14:paraId="000000C4">
            <w:pPr>
              <w:ind w:left="3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8"/>
              </w:numPr>
              <w:tabs>
                <w:tab w:val="left" w:pos="720"/>
              </w:tabs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individuare le potenzialità termiche, le efficienze ed i consumi di impianti termotecnici in relazione all’impiego e al contesto ambientale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8"/>
              </w:numPr>
              <w:tabs>
                <w:tab w:val="left" w:pos="720"/>
              </w:tabs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redigere relazioni tecniche e documentare le attività individuali e di gruppo relative a situazioni professionali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Dimensionare motori per autotrazione e motori per applicazioni terrestri e navali.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Realizzare rappresentazioni grafiche utilizzando sistemi CAD 2De3D.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Produrre la documentazione tecnica di un progetto  e gestire relazioni e lavori di gruppo.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Utilizzare lessico e fraseologia di settore, anche in lingua inglese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Utilizzare manuali tecnici per dimensionare e verificare motori endotermici e impianti termici.</w:t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8"/>
                <w:szCs w:val="48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8"/>
                <w:szCs w:val="48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E">
            <w:pPr>
              <w:ind w:left="28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Normativa nazionale e comunitaria e sistemi di prevenzione e gestione della sicurezza nei luoghi di lavoro.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Doc. Valutazione dei rischi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Documento di Valutazione dei Rischi Inteferenti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Piano di sicurezza di cantiere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Piano Operativo di sicurezza</w:t>
            </w:r>
          </w:p>
          <w:p w:rsidR="00000000" w:rsidDel="00000000" w:rsidP="00000000" w:rsidRDefault="00000000" w:rsidRPr="00000000" w14:paraId="000000D4">
            <w:pPr>
              <w:ind w:left="28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Organizzazione delle attuali disposizioni normative e legislative (DPR, Decreti Ministeriali, Decreti Legislativi, etc)</w:t>
            </w:r>
          </w:p>
          <w:p w:rsidR="00000000" w:rsidDel="00000000" w:rsidP="00000000" w:rsidRDefault="00000000" w:rsidRPr="00000000" w14:paraId="000000D6">
            <w:pPr>
              <w:ind w:left="28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ind w:left="28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D8">
            <w:pPr>
              <w:ind w:left="28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ind w:left="28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8"/>
              </w:numPr>
              <w:ind w:left="283" w:hanging="28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Analisi normativa vigente in materia di prevenzione e sicurezza</w:t>
            </w:r>
          </w:p>
          <w:p w:rsidR="00000000" w:rsidDel="00000000" w:rsidP="00000000" w:rsidRDefault="00000000" w:rsidRPr="00000000" w14:paraId="000000DB">
            <w:pPr>
              <w:ind w:left="28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8"/>
              </w:numPr>
              <w:tabs>
                <w:tab w:val="left" w:pos="720"/>
              </w:tabs>
              <w:ind w:left="283" w:hanging="28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documentare e seguire i processi di industrializzazione 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8"/>
              </w:numPr>
              <w:tabs>
                <w:tab w:val="left" w:pos="720"/>
              </w:tabs>
              <w:ind w:left="283" w:hanging="28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gestire e innovare processi correlati a funzioni aziendali </w:t>
            </w:r>
          </w:p>
          <w:p w:rsidR="00000000" w:rsidDel="00000000" w:rsidP="00000000" w:rsidRDefault="00000000" w:rsidRPr="00000000" w14:paraId="000000DE">
            <w:pPr>
              <w:tabs>
                <w:tab w:val="left" w:pos="7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F">
            <w:pPr>
              <w:numPr>
                <w:ilvl w:val="0"/>
                <w:numId w:val="8"/>
              </w:numPr>
              <w:shd w:fill="ffffff" w:val="clear"/>
              <w:ind w:left="283" w:hanging="28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Applicare le leggi e le norme tecniche per la sicurezza degli impianti e dei luoghi di lavoro.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8"/>
              </w:numPr>
              <w:shd w:fill="ffffff" w:val="clear"/>
              <w:ind w:left="283" w:hanging="283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Individuare i fattori di rischio e adottare misure di protezione e prevenzione.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8"/>
                <w:szCs w:val="4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8"/>
                <w:szCs w:val="48"/>
                <w:rtl w:val="0"/>
              </w:rPr>
              <w:t xml:space="preserve"> 10</w:t>
            </w:r>
          </w:p>
        </w:tc>
      </w:tr>
    </w:tbl>
    <w:p w:rsidR="00000000" w:rsidDel="00000000" w:rsidP="00000000" w:rsidRDefault="00000000" w:rsidRPr="00000000" w14:paraId="000000E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</w:p>
    <w:p w:rsidR="00000000" w:rsidDel="00000000" w:rsidP="00000000" w:rsidRDefault="00000000" w:rsidRPr="00000000" w14:paraId="000000E5">
      <w:pPr>
        <w:tabs>
          <w:tab w:val="left" w:pos="634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left" w:pos="634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pos="6340"/>
        </w:tabs>
        <w:rPr>
          <w:rFonts w:ascii="Arial" w:cs="Arial" w:eastAsia="Arial" w:hAnsi="Arial"/>
        </w:rPr>
        <w:sectPr>
          <w:type w:val="nextPage"/>
          <w:pgSz w:h="11906" w:w="16838" w:orient="landscape"/>
          <w:pgMar w:bottom="227" w:top="1134" w:left="1134" w:right="1418" w:header="720" w:footer="72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Style w:val="Heading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VERIFICHE E VALUTAZIONE</w:t>
      </w:r>
    </w:p>
    <w:p w:rsidR="00000000" w:rsidDel="00000000" w:rsidP="00000000" w:rsidRDefault="00000000" w:rsidRPr="00000000" w14:paraId="000000E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termine di una o più unità didattiche, sarà effettuata una verifica mediante discussione delle esercitazioni assegnate, una relazione sulle attività progettuali svolte, prove con esercizi di dimensionamento, test con domande aperte o chiuse. Come criterio di valutazione sarà adottato il modello di seguito descritto; esso è da intendere quale criterio orientativo adottato dal C.d.C. per misurare il raggiungimento degli obiettivi didattici nel presente anno scolastico.</w:t>
      </w:r>
    </w:p>
    <w:p w:rsidR="00000000" w:rsidDel="00000000" w:rsidP="00000000" w:rsidRDefault="00000000" w:rsidRPr="00000000" w14:paraId="000000E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4.0" w:type="dxa"/>
        <w:jc w:val="left"/>
        <w:tblInd w:w="-72.0" w:type="dxa"/>
        <w:tblLayout w:type="fixed"/>
        <w:tblLook w:val="0000"/>
      </w:tblPr>
      <w:tblGrid>
        <w:gridCol w:w="1023"/>
        <w:gridCol w:w="1608"/>
        <w:gridCol w:w="2523"/>
        <w:gridCol w:w="3223"/>
        <w:gridCol w:w="837"/>
        <w:tblGridChange w:id="0">
          <w:tblGrid>
            <w:gridCol w:w="1023"/>
            <w:gridCol w:w="1608"/>
            <w:gridCol w:w="2523"/>
            <w:gridCol w:w="3223"/>
            <w:gridCol w:w="837"/>
          </w:tblGrid>
        </w:tblGridChange>
      </w:tblGrid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SCALA DI MISURAZIONE   DEGLI    OBIETTIVI      RAGGIUNTI</w:t>
            </w:r>
          </w:p>
          <w:p w:rsidR="00000000" w:rsidDel="00000000" w:rsidP="00000000" w:rsidRDefault="00000000" w:rsidRPr="00000000" w14:paraId="000000F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5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Livello</w:t>
            </w:r>
          </w:p>
          <w:p w:rsidR="00000000" w:rsidDel="00000000" w:rsidP="00000000" w:rsidRDefault="00000000" w:rsidRPr="00000000" w14:paraId="000000F7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Conoscenza</w:t>
            </w:r>
          </w:p>
          <w:p w:rsidR="00000000" w:rsidDel="00000000" w:rsidP="00000000" w:rsidRDefault="00000000" w:rsidRPr="00000000" w14:paraId="000000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B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Abilità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D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Competenza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5" w:right="7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Voto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Nessuna o scarsa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Non riesce o commette gravi errori nell’applicazione delle conoscenze a semplici problemi</w:t>
            </w:r>
          </w:p>
          <w:p w:rsidR="00000000" w:rsidDel="00000000" w:rsidP="00000000" w:rsidRDefault="00000000" w:rsidRPr="00000000" w14:paraId="00000106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Non riesce o commette gravi e diffusi errori anche in compiti semplici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&lt;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Superficiale e non completa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Sa applicare le conoscenze in compiti semplici ma commette errori</w:t>
            </w:r>
          </w:p>
          <w:p w:rsidR="00000000" w:rsidDel="00000000" w:rsidP="00000000" w:rsidRDefault="00000000" w:rsidRPr="00000000" w14:paraId="0000010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Commette errori anche nell'esecuzione di compiti semplici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Completa ma non approfondita</w:t>
            </w:r>
          </w:p>
          <w:p w:rsidR="00000000" w:rsidDel="00000000" w:rsidP="00000000" w:rsidRDefault="00000000" w:rsidRPr="00000000" w14:paraId="000001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Sa applicare le conoscenze in compiti semplici senza errori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Non commette errori nell'esecuzione di compiti   semplici</w:t>
            </w:r>
          </w:p>
          <w:p w:rsidR="00000000" w:rsidDel="00000000" w:rsidP="00000000" w:rsidRDefault="00000000" w:rsidRPr="00000000" w14:paraId="0000011B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Completa e approfondita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Sa applicare i contenuti e le procedure acquisite anche in compiti complessi ma con imprecisioni</w:t>
            </w:r>
          </w:p>
          <w:p w:rsidR="00000000" w:rsidDel="00000000" w:rsidP="00000000" w:rsidRDefault="00000000" w:rsidRPr="00000000" w14:paraId="0000012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Non commette errori nell'esecuzione di compiti complessi ma incorre in imprecisioni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Completa e ampliata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Applica le procedure e le conoscenze in problemi nuovi senza errori e imprecisioni</w:t>
            </w:r>
          </w:p>
          <w:p w:rsidR="00000000" w:rsidDel="00000000" w:rsidP="00000000" w:rsidRDefault="00000000" w:rsidRPr="00000000" w14:paraId="0000012B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Non commette errori né imprecisioni nell'esecuzione di compiti complessi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Completa, ampliata e coordinata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Applica le procedure e le conoscenze in problemi nuovi senza errori e imprecisioni, mostrando originalità nella soluzione del problema</w:t>
            </w:r>
          </w:p>
          <w:p w:rsidR="00000000" w:rsidDel="00000000" w:rsidP="00000000" w:rsidRDefault="00000000" w:rsidRPr="00000000" w14:paraId="00000134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Non commette errori né imprecisioni nell'esecuzione di compiti complessi mostrando originalità di percorso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rFonts w:ascii="Arial" w:cs="Arial" w:eastAsia="Arial" w:hAnsi="Arial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&gt;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Tabella A2 di dipartimento</w:t>
      </w:r>
    </w:p>
    <w:p w:rsidR="00000000" w:rsidDel="00000000" w:rsidP="00000000" w:rsidRDefault="00000000" w:rsidRPr="00000000" w14:paraId="0000013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537210</wp:posOffset>
            </wp:positionH>
            <wp:positionV relativeFrom="paragraph">
              <wp:posOffset>-630554</wp:posOffset>
            </wp:positionV>
            <wp:extent cx="5048250" cy="3290570"/>
            <wp:effectExtent b="0" l="0" r="0" t="0"/>
            <wp:wrapSquare wrapText="bothSides" distB="0" distT="0" distL="114300" distR="11430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15852" l="22567" r="30897" t="3017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290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4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tabs>
          <w:tab w:val="right" w:pos="9638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tabs>
          <w:tab w:val="right" w:pos="9638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tabs>
          <w:tab w:val="right" w:pos="9638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tabs>
          <w:tab w:val="right" w:pos="9638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tabs>
          <w:tab w:val="right" w:pos="9638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tabs>
          <w:tab w:val="right" w:pos="9638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tabs>
          <w:tab w:val="right" w:pos="9638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tabs>
          <w:tab w:val="right" w:pos="9638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Roma, 27/10/2022                                                           I docenti</w:t>
      </w:r>
    </w:p>
    <w:p w:rsidR="00000000" w:rsidDel="00000000" w:rsidP="00000000" w:rsidRDefault="00000000" w:rsidRPr="00000000" w14:paraId="0000015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3540" w:firstLine="708.0000000000001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</w:t>
      </w:r>
      <w:r w:rsidDel="00000000" w:rsidR="00000000" w:rsidRPr="00000000">
        <w:rPr>
          <w:i w:val="1"/>
          <w:sz w:val="28"/>
          <w:szCs w:val="28"/>
          <w:rtl w:val="0"/>
        </w:rPr>
        <w:t xml:space="preserve">Marco Giardini</w:t>
      </w:r>
    </w:p>
    <w:p w:rsidR="00000000" w:rsidDel="00000000" w:rsidP="00000000" w:rsidRDefault="00000000" w:rsidRPr="00000000" w14:paraId="0000015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5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i w:val="1"/>
          <w:sz w:val="28"/>
          <w:szCs w:val="28"/>
          <w:rtl w:val="0"/>
        </w:rPr>
        <w:t xml:space="preserve">Pasquale Frangella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418" w:left="1134" w:right="1134" w:header="72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i w:val="1"/>
      <w:sz w:val="72"/>
      <w:szCs w:val="72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i w:val="1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13212"/>
  </w:style>
  <w:style w:type="paragraph" w:styleId="Titolo1">
    <w:name w:val="heading 1"/>
    <w:basedOn w:val="Normale"/>
    <w:next w:val="Normale"/>
    <w:qFormat w:val="1"/>
    <w:pPr>
      <w:keepNext w:val="1"/>
      <w:jc w:val="both"/>
      <w:outlineLvl w:val="0"/>
    </w:pPr>
    <w:rPr>
      <w:b w:val="1"/>
      <w:sz w:val="28"/>
    </w:rPr>
  </w:style>
  <w:style w:type="paragraph" w:styleId="Titolo2">
    <w:name w:val="heading 2"/>
    <w:basedOn w:val="Normale"/>
    <w:next w:val="Normale"/>
    <w:qFormat w:val="1"/>
    <w:pPr>
      <w:keepNext w:val="1"/>
      <w:jc w:val="center"/>
      <w:outlineLvl w:val="1"/>
    </w:pPr>
    <w:rPr>
      <w:b w:val="1"/>
      <w:bCs w:val="1"/>
    </w:rPr>
  </w:style>
  <w:style w:type="paragraph" w:styleId="Titolo3">
    <w:name w:val="heading 3"/>
    <w:basedOn w:val="Normale"/>
    <w:next w:val="Normale"/>
    <w:qFormat w:val="1"/>
    <w:pPr>
      <w:keepNext w:val="1"/>
      <w:jc w:val="center"/>
      <w:outlineLvl w:val="2"/>
    </w:pPr>
    <w:rPr>
      <w:b w:val="1"/>
      <w:bCs w:val="1"/>
      <w:sz w:val="28"/>
    </w:rPr>
  </w:style>
  <w:style w:type="paragraph" w:styleId="Titolo4">
    <w:name w:val="heading 4"/>
    <w:basedOn w:val="Normale"/>
    <w:next w:val="Normale"/>
    <w:qFormat w:val="1"/>
    <w:pPr>
      <w:keepNext w:val="1"/>
      <w:jc w:val="center"/>
      <w:outlineLvl w:val="3"/>
    </w:pPr>
    <w:rPr>
      <w:b w:val="1"/>
      <w:i w:val="1"/>
      <w:sz w:val="72"/>
    </w:rPr>
  </w:style>
  <w:style w:type="paragraph" w:styleId="Titolo5">
    <w:name w:val="heading 5"/>
    <w:basedOn w:val="Normale"/>
    <w:next w:val="Normale"/>
    <w:qFormat w:val="1"/>
    <w:pPr>
      <w:keepNext w:val="1"/>
      <w:jc w:val="center"/>
      <w:outlineLvl w:val="4"/>
    </w:pPr>
    <w:rPr>
      <w:b w:val="1"/>
      <w:sz w:val="36"/>
    </w:rPr>
  </w:style>
  <w:style w:type="paragraph" w:styleId="Titolo6">
    <w:name w:val="heading 6"/>
    <w:basedOn w:val="Normale"/>
    <w:next w:val="Normale"/>
    <w:qFormat w:val="1"/>
    <w:pPr>
      <w:keepNext w:val="1"/>
      <w:jc w:val="center"/>
      <w:outlineLvl w:val="5"/>
    </w:pPr>
    <w:rPr>
      <w:b w:val="1"/>
      <w:i w:val="1"/>
      <w:iCs w:val="1"/>
      <w:sz w:val="4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b w:val="1"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 w:val="1"/>
    <w:rsid w:val="00BE45AB"/>
    <w:rPr>
      <w:rFonts w:ascii="Tahoma" w:cs="Tahoma" w:hAnsi="Tahoma"/>
      <w:sz w:val="16"/>
      <w:szCs w:val="16"/>
    </w:rPr>
  </w:style>
  <w:style w:type="paragraph" w:styleId="NormaleWeb">
    <w:name w:val="Normal (Web)"/>
    <w:basedOn w:val="Normale"/>
    <w:rsid w:val="0071194E"/>
    <w:pPr>
      <w:spacing w:after="100" w:afterAutospacing="1" w:before="100" w:before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340D68"/>
    <w:pPr>
      <w:ind w:left="720"/>
      <w:contextualSpacing w:val="1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6735E"/>
  </w:style>
  <w:style w:type="table" w:styleId="Grigliatabella">
    <w:name w:val="Table Grid"/>
    <w:basedOn w:val="Tabellanormale"/>
    <w:uiPriority w:val="39"/>
    <w:rsid w:val="000E15D6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kxsF+h2EeHZaSIUNLKI4fvriNQ==">AMUW2mVhHcYpzZ7dpIrq5NaAx+fmtWsSPF2vTqtkyxWyb/nnG2M4plkVQ16Fos9ViI2wsvoMJy2XK8k3/DiQpZ/lQmON9Uzcw0IyNXCB91ft6+89kNRDoJ8=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2020-09-15T06:54:00Z</dcterms:created>
  <dc:creator>MASSIMILIANO FINOTTO</dc:creator>
</cp:coreProperties>
</file>