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/>
        <w:drawing>
          <wp:inline distB="0" distT="0" distL="0" distR="0">
            <wp:extent cx="4483100" cy="546100"/>
            <wp:effectExtent b="0" l="0" r="0" t="0"/>
            <wp:docPr descr="http://www.istruzione.it/img/MIUR_toptitle.png" id="7" name="image1.png"/>
            <a:graphic>
              <a:graphicData uri="http://schemas.openxmlformats.org/drawingml/2006/picture">
                <pic:pic>
                  <pic:nvPicPr>
                    <pic:cNvPr descr="http://www.istruzione.it/img/MIUR_toptitle.png" id="0" name="image1.png"/>
                    <pic:cNvPicPr preferRelativeResize="0"/>
                  </pic:nvPicPr>
                  <pic:blipFill>
                    <a:blip r:embed="rId7"/>
                    <a:srcRect b="-7314" l="0" r="2069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54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880100" cy="825500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68370" l="5081" r="16093" t="1799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DOCUMENTO DI PROGRAMMAZIONE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i w:val="1"/>
                <w:sz w:val="72"/>
                <w:szCs w:val="72"/>
              </w:rPr>
            </w:pPr>
            <w:r w:rsidDel="00000000" w:rsidR="00000000" w:rsidRPr="00000000">
              <w:rPr>
                <w:b w:val="1"/>
                <w:sz w:val="36"/>
                <w:szCs w:val="36"/>
                <w:u w:val="single"/>
                <w:rtl w:val="0"/>
              </w:rPr>
              <w:t xml:space="preserve">anno scolastico     2022-2023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6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IMPIANTI ENERGETICI,</w:t>
            </w:r>
          </w:p>
          <w:p w:rsidR="00000000" w:rsidDel="00000000" w:rsidP="00000000" w:rsidRDefault="00000000" w:rsidRPr="00000000" w14:paraId="00000014">
            <w:pPr>
              <w:pStyle w:val="Heading6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DISEGNO E PROGETTAZIONE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Classe:   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3  sez. I  “Energia”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N° ore/settimana</w:t>
        <w:tab/>
      </w:r>
      <w:r w:rsidDel="00000000" w:rsidR="00000000" w:rsidRPr="00000000">
        <w:rPr>
          <w:b w:val="1"/>
          <w:sz w:val="52"/>
          <w:szCs w:val="52"/>
          <w:rtl w:val="0"/>
        </w:rPr>
        <w:t xml:space="preserve">3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N° ore/anno</w:t>
        <w:tab/>
        <w:t xml:space="preserve">    </w:t>
      </w:r>
      <w:r w:rsidDel="00000000" w:rsidR="00000000" w:rsidRPr="00000000">
        <w:rPr>
          <w:b w:val="1"/>
          <w:sz w:val="52"/>
          <w:szCs w:val="52"/>
          <w:rtl w:val="0"/>
        </w:rPr>
        <w:t xml:space="preserve">99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 cui </w:t>
      </w:r>
      <w:r w:rsidDel="00000000" w:rsidR="00000000" w:rsidRPr="00000000">
        <w:rPr>
          <w:b w:val="1"/>
          <w:sz w:val="36"/>
          <w:szCs w:val="36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rtl w:val="0"/>
        </w:rPr>
        <w:t xml:space="preserve"> ore in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6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6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6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6"/>
        <w:rPr>
          <w:i w:val="0"/>
          <w:sz w:val="24"/>
          <w:szCs w:val="24"/>
        </w:rPr>
        <w:sectPr>
          <w:headerReference r:id="rId9" w:type="default"/>
          <w:headerReference r:id="rId10" w:type="first"/>
          <w:pgSz w:h="16838" w:w="11906" w:orient="portrait"/>
          <w:pgMar w:bottom="1134" w:top="1418" w:left="1134" w:right="1134" w:header="720" w:footer="720"/>
          <w:pgNumType w:start="1"/>
          <w:titlePg w:val="1"/>
        </w:sectPr>
      </w:pPr>
      <w:r w:rsidDel="00000000" w:rsidR="00000000" w:rsidRPr="00000000">
        <w:rPr>
          <w:i w:val="0"/>
          <w:sz w:val="24"/>
          <w:szCs w:val="24"/>
          <w:rtl w:val="0"/>
        </w:rPr>
        <w:t xml:space="preserve">prof. Marco Giardini                                 prof.  Maurizio Boschetti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23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2"/>
        <w:gridCol w:w="5245"/>
        <w:gridCol w:w="1911"/>
        <w:tblGridChange w:id="0">
          <w:tblGrid>
            <w:gridCol w:w="2622"/>
            <w:gridCol w:w="5245"/>
            <w:gridCol w:w="1911"/>
          </w:tblGrid>
        </w:tblGridChange>
      </w:tblGrid>
      <w:tr>
        <w:trPr>
          <w:cantSplit w:val="1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I.T.I.S.  E.  FERMI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Trionfale  8737  -  Roma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Impianti Energetici, disegno e Progettazione-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2096"/>
              </w:tabs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di programmazione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a.s. 2021-2022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 04/10/202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Classe:  III  sez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Pag. 2   di   5</w:t>
            </w:r>
          </w:p>
        </w:tc>
      </w:tr>
    </w:tbl>
    <w:p w:rsidR="00000000" w:rsidDel="00000000" w:rsidP="00000000" w:rsidRDefault="00000000" w:rsidRPr="00000000" w14:paraId="00000031">
      <w:pPr>
        <w:pStyle w:val="Heading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PROGRAMMAZIONE  MODULARE</w:t>
      </w:r>
    </w:p>
    <w:p w:rsidR="00000000" w:rsidDel="00000000" w:rsidP="00000000" w:rsidRDefault="00000000" w:rsidRPr="00000000" w14:paraId="0000003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7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"/>
        <w:gridCol w:w="2835"/>
        <w:gridCol w:w="2642"/>
        <w:gridCol w:w="2155"/>
        <w:gridCol w:w="3124"/>
        <w:gridCol w:w="918"/>
        <w:tblGridChange w:id="0">
          <w:tblGrid>
            <w:gridCol w:w="1063"/>
            <w:gridCol w:w="2835"/>
            <w:gridCol w:w="2642"/>
            <w:gridCol w:w="2155"/>
            <w:gridCol w:w="3124"/>
            <w:gridCol w:w="918"/>
          </w:tblGrid>
        </w:tblGridChange>
      </w:tblGrid>
      <w:tr>
        <w:trPr>
          <w:cantSplit w:val="1"/>
          <w:trHeight w:val="101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Unità didattica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ARGOMENTI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(Conoscenze)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PREREQUISITI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SAPERI MINIMI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Abilità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ore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ind w:left="28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283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Ripasso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Materiali per redigere un disegno tecnico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Dimensioni del foglio da disegno: formati comuni (UNI 936)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Squadratura del foglio e cartiglio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Proiezioni ortogonali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Sezioni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Quotature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Rugosità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Tolleranze dimensionali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Disegno in scala; scale normalizzate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Analisi e studio di Disegni e schizzi quotati relativi ad elementi costruttivi delle macchine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Elementi di geometria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Rappresentazione di elementi meccanici con il metodo delle proiezioni ortogonali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Dimensioni del foglio da disegno: formati comuni (UNI 936)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Squadratura del foglio e cartiglio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Proiezioni ortogonali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Analisi e studio di Disegni e schizzi quotati relativi a semplici elementi costruttivi delle macchine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progettare semplici elementi costruttivi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Realizzare rappresentazioni grafiche utilizzando sistemi unificati da norme tecniche (normativa UNI)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5E">
            <w:pPr>
              <w:ind w:left="28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Disegno di semplici elementi costruttivi meccanici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Disegno di un “gruppo” funzionale di elementi costruttivi (collegamenti filettati, assi e alberi con cuscinetti, organi di trasmissione)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Semivista e semisezione di “gruppi” funzionali di forma cilindrica.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Elementi di geometria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Rappresentazione di elementi meccanici con il metodo delle proiezioni ortogonali</w:t>
            </w:r>
          </w:p>
          <w:p w:rsidR="00000000" w:rsidDel="00000000" w:rsidP="00000000" w:rsidRDefault="00000000" w:rsidRPr="00000000" w14:paraId="00000065">
            <w:pPr>
              <w:ind w:left="25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Disegno di semplici elementi costruttivi meccanici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Disegno di un “gruppo” funzionale di elementi costruttivi (collegamenti filettati, assi e alberi con cuscinetti, organi di trasmissione)</w:t>
            </w:r>
          </w:p>
          <w:p w:rsidR="00000000" w:rsidDel="00000000" w:rsidP="00000000" w:rsidRDefault="00000000" w:rsidRPr="00000000" w14:paraId="0000006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3"/>
              </w:numPr>
              <w:tabs>
                <w:tab w:val="left" w:pos="720"/>
              </w:tabs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misurare, elaborare e valutare grandezze meccaniche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tabs>
                <w:tab w:val="left" w:pos="720"/>
              </w:tabs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gestire progetti secondo le procedure e gli standard previsti dai sistemi aziendali della qualità e della sicurezza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"/>
              </w:numPr>
              <w:tabs>
                <w:tab w:val="left" w:pos="720"/>
              </w:tabs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organizzare il processo produttivo, contribuendo a definire le modalità di realizzazione, di controllo e collaudo del prodotto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Produrre disegni esecutivi a norma.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Applicare le normative riguardanti la rappresentazione grafica in funzione delle esigenze della produzione.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Realizzare rappresentazioni grafiche utilizzando sistemi manuali (carta e matita)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ind w:left="28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4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di Autocad 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4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Disegni in 2D con l’uso di Autocad: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Tipi di linea unificati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Spessori delle linee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Uso dei Layer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Stampa di un disegno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Importazione di immagini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Esempi di schemi e di layout</w:t>
            </w:r>
          </w:p>
          <w:p w:rsidR="00000000" w:rsidDel="00000000" w:rsidP="00000000" w:rsidRDefault="00000000" w:rsidRPr="00000000" w14:paraId="0000007C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delle unità di misura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Equazioni di 1 e 2° grado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Principi di trigonometria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di diagrammi nel piano cartesiano 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Disegni in 2D con l’uso di Autocad di semplici elementi costruttivi 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numPr>
                <w:ilvl w:val="0"/>
                <w:numId w:val="3"/>
              </w:numPr>
              <w:tabs>
                <w:tab w:val="left" w:pos="720"/>
              </w:tabs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gestire progetti secondo le procedure e gli standard previsti dai sistemi aziendali della qualità e della sicurezza 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  <w:tabs>
                <w:tab w:val="left" w:pos="720"/>
              </w:tabs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organizzare il processo produttivo, contribuendo a definire le modalità di realizzazione, di controllo e collaudo del prodotto 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tabs>
                <w:tab w:val="left" w:pos="720"/>
              </w:tabs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identificare ed applicare le metodologie e le tecniche della gestione per progetti.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Realizzare rappresentazioni grafiche utilizzando sistemi CAD 2D.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manuali tecnici per dimensionare e verificare strutture e componenti.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4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Progetto di impianti idraulici (idrosanitari e antincendio)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Tubazioni di uso comune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Componenti ed accessori delle reti di distribuzione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Dimensionamento di una tubazione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Sistemi per mantenere in pressione una rete idrica.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Sistemi ed impianti antincendio (rete idranti ed impianti sprinkler)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Impianti di irrigazione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ind w:left="741" w:hanging="360"/>
              <w:rPr/>
            </w:pPr>
            <w:r w:rsidDel="00000000" w:rsidR="00000000" w:rsidRPr="00000000">
              <w:rPr>
                <w:rtl w:val="0"/>
              </w:rPr>
              <w:t xml:space="preserve">Centrali idroelettriche; </w:t>
            </w:r>
          </w:p>
          <w:p w:rsidR="00000000" w:rsidDel="00000000" w:rsidP="00000000" w:rsidRDefault="00000000" w:rsidRPr="00000000" w14:paraId="00000097">
            <w:pPr>
              <w:ind w:left="741" w:firstLine="0"/>
              <w:rPr/>
            </w:pPr>
            <w:r w:rsidDel="00000000" w:rsidR="00000000" w:rsidRPr="00000000">
              <w:rPr>
                <w:rtl w:val="0"/>
              </w:rPr>
              <w:t xml:space="preserve">disposizione e funzionamento dei componenti principali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98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delle unità di misura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Equazioni di 1 e 2° grado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Principi di idraulica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di diagrammi nel piano cartesiano 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Dimensionamento di una tubazione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Semplice impianto di adduzione di acqua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Semplice rete idranti collegata ad una centrale di pompaggio e/o all’acquedotto.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Concetto di “Layout di impianto” e di “schema funzionale”.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3"/>
              </w:numPr>
              <w:tabs>
                <w:tab w:val="left" w:pos="720"/>
              </w:tabs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gestire progetti secondo le procedure e gli standard previsti dai sistemi aziendali della qualità e della sicurezza 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3"/>
              </w:numPr>
              <w:tabs>
                <w:tab w:val="left" w:pos="720"/>
              </w:tabs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organizzare il processo produttivo, contribuendo a definire le modalità di realizzazione, di controllo e collaudo del prodotto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tabs>
                <w:tab w:val="left" w:pos="720"/>
              </w:tabs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identificare ed applicare le metodologie e le tecniche della gestione per progetti.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Effettuare simulazioni di proporzionamento di impianti idrici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Individuare ed analizzare gli obiettivi e gli elementi distintivi di un progetto.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manuali tecnici per dimensionare e verificare strutture e componenti.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Pianificare, monitorare e coordinare le fasi di realizzazione del progetto.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Redigere relazioni, rapporti e comunicazioni relative al progetto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lessico e fraseologia di settore, anche in lingua inglese.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Valutare la fattibilità di un progetto in relazione a vincoli e risorse, umane, tecniche e finanziarie.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tecniche e strumenti di comunicazione efficace e team working nei sistemi aziendali.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Analisi normativa vigente in materia di prevenzione e sicurezza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Concetto di mansione e corrispondente fattore di rischio</w:t>
            </w:r>
          </w:p>
          <w:p w:rsidR="00000000" w:rsidDel="00000000" w:rsidP="00000000" w:rsidRDefault="00000000" w:rsidRPr="00000000" w14:paraId="000000B4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Organizzazione delle attuali disposizioni normative e legislative (DPR, Decreti Ministeriali, Decreti Legislativi, etc)</w:t>
            </w:r>
          </w:p>
          <w:p w:rsidR="00000000" w:rsidDel="00000000" w:rsidP="00000000" w:rsidRDefault="00000000" w:rsidRPr="00000000" w14:paraId="000000B6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B8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Analisi normativa vigente in materia di prevenzione e sicurezza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Concetto di mansione e corrispondente fattore d rischio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tabs>
                <w:tab w:val="left" w:pos="720"/>
              </w:tabs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documentare e seguire i processi di industrializzazione 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"/>
              </w:numPr>
              <w:tabs>
                <w:tab w:val="left" w:pos="720"/>
              </w:tabs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gestire e innovare processi correlati a funzioni aziendali </w:t>
            </w:r>
          </w:p>
          <w:p w:rsidR="00000000" w:rsidDel="00000000" w:rsidP="00000000" w:rsidRDefault="00000000" w:rsidRPr="00000000" w14:paraId="000000BE">
            <w:pPr>
              <w:tabs>
                <w:tab w:val="left" w:pos="72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Applicare le leggi e le norme tecniche per la sicurezza degli impianti e dei luoghi di lavoro.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Individuare i fattori di rischio e adottare misure di protezione e prevenzione.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pos="63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6340"/>
        </w:tabs>
        <w:rPr/>
        <w:sectPr>
          <w:type w:val="nextPage"/>
          <w:pgSz w:h="11906" w:w="16838" w:orient="landscape"/>
          <w:pgMar w:bottom="227" w:top="1134" w:left="1134" w:right="1418" w:header="720" w:footer="72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2"/>
        <w:gridCol w:w="5245"/>
        <w:gridCol w:w="1911"/>
        <w:tblGridChange w:id="0">
          <w:tblGrid>
            <w:gridCol w:w="2622"/>
            <w:gridCol w:w="5245"/>
            <w:gridCol w:w="1911"/>
          </w:tblGrid>
        </w:tblGridChange>
      </w:tblGrid>
      <w:tr>
        <w:trPr>
          <w:cantSplit w:val="1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I.T.I.S.  E. FERMI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Trionfale  8737  -  Roma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Impianti Energetici, disegno e Progettazione-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2096"/>
              </w:tabs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di programmazione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a.s. 2021-2022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 04/10/2021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Classe:  III  sez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Pag. 5   di   5</w:t>
            </w:r>
          </w:p>
        </w:tc>
      </w:tr>
    </w:tbl>
    <w:p w:rsidR="00000000" w:rsidDel="00000000" w:rsidP="00000000" w:rsidRDefault="00000000" w:rsidRPr="00000000" w14:paraId="000000D7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Style w:val="Heading1"/>
        <w:rPr/>
      </w:pPr>
      <w:r w:rsidDel="00000000" w:rsidR="00000000" w:rsidRPr="00000000">
        <w:rPr>
          <w:rtl w:val="0"/>
        </w:rPr>
        <w:t xml:space="preserve">VERIFICHE E VALUTAZIONE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termine di una o più unità didattiche, sarà effettuata una verifica mediante discussione delle esercitazioni assegnate, una relazione sulle attività progettuali svolte, prove con esercizi di dimensionamento, test con domande aperte o chiuse. Come criterio di valutazione sarà adottato il modello di seguito descritto; esso è da intendere quale criterio orientativo adottato dal C.d.C. per misurare il raggiungimento degli obiettivi didattici nel presente anno scolastico.</w:t>
      </w:r>
    </w:p>
    <w:p w:rsidR="00000000" w:rsidDel="00000000" w:rsidP="00000000" w:rsidRDefault="00000000" w:rsidRPr="00000000" w14:paraId="000000D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14.0" w:type="dxa"/>
        <w:jc w:val="left"/>
        <w:tblInd w:w="-142.0" w:type="dxa"/>
        <w:tblLayout w:type="fixed"/>
        <w:tblLook w:val="0000"/>
      </w:tblPr>
      <w:tblGrid>
        <w:gridCol w:w="1023"/>
        <w:gridCol w:w="1608"/>
        <w:gridCol w:w="2523"/>
        <w:gridCol w:w="3223"/>
        <w:gridCol w:w="837"/>
        <w:tblGridChange w:id="0">
          <w:tblGrid>
            <w:gridCol w:w="1023"/>
            <w:gridCol w:w="1608"/>
            <w:gridCol w:w="2523"/>
            <w:gridCol w:w="3223"/>
            <w:gridCol w:w="837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Tabella A1:  VALUTAZIONE   DEGLI    OBIETTIVI      RAGGIUNTI</w:t>
            </w:r>
          </w:p>
          <w:p w:rsidR="00000000" w:rsidDel="00000000" w:rsidP="00000000" w:rsidRDefault="00000000" w:rsidRPr="00000000" w14:paraId="000000D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E5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Conoscenza</w:t>
            </w:r>
          </w:p>
          <w:p w:rsidR="00000000" w:rsidDel="00000000" w:rsidP="00000000" w:rsidRDefault="00000000" w:rsidRPr="00000000" w14:paraId="000000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Abilità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Competenza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Voto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Nessuna o scarsa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riesce o commette gravi errori nell’applicazione delle conoscenze a semplici problemi</w:t>
            </w:r>
          </w:p>
          <w:p w:rsidR="00000000" w:rsidDel="00000000" w:rsidP="00000000" w:rsidRDefault="00000000" w:rsidRPr="00000000" w14:paraId="000000F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riesce o commette gravi e diffusi errori anche in compiti semplici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Superficiale e non completa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 applicare le conoscenze in compiti semplici ma commette errori</w:t>
            </w:r>
          </w:p>
          <w:p w:rsidR="00000000" w:rsidDel="00000000" w:rsidP="00000000" w:rsidRDefault="00000000" w:rsidRPr="00000000" w14:paraId="000000FD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Commette errori anche nell'esecuzione di compiti semplici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 ma non approfondita</w:t>
            </w:r>
          </w:p>
          <w:p w:rsidR="00000000" w:rsidDel="00000000" w:rsidP="00000000" w:rsidRDefault="00000000" w:rsidRPr="00000000" w14:paraId="000001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 applicare le conoscenze in compiti semplici senza errori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commette errori nell'esecuzione di compiti   semplici</w:t>
            </w:r>
          </w:p>
          <w:p w:rsidR="00000000" w:rsidDel="00000000" w:rsidP="00000000" w:rsidRDefault="00000000" w:rsidRPr="00000000" w14:paraId="00000109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 e approfondita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 applicare i contenuti e le procedure acquisite anche in compiti complessi ma con imprecisioni</w:t>
            </w:r>
          </w:p>
          <w:p w:rsidR="00000000" w:rsidDel="00000000" w:rsidP="00000000" w:rsidRDefault="00000000" w:rsidRPr="00000000" w14:paraId="00000110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commette errori nell'esecuzione di compiti complessi ma incorre in imprecisioni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 e ampliata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 le procedure e le conoscenze in problemi nuovi senza errori e imprecisioni</w:t>
            </w:r>
          </w:p>
          <w:p w:rsidR="00000000" w:rsidDel="00000000" w:rsidP="00000000" w:rsidRDefault="00000000" w:rsidRPr="00000000" w14:paraId="00000119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commette errori né imprecisioni nell'esecuzione di compiti complessi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Completa, ampliata e coordinata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 le procedure e le conoscenze in problemi nuovi senza errori e imprecisioni, mostrando originalità nella soluzione del problema</w:t>
            </w:r>
          </w:p>
          <w:p w:rsidR="00000000" w:rsidDel="00000000" w:rsidP="00000000" w:rsidRDefault="00000000" w:rsidRPr="00000000" w14:paraId="0000012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commette errori né imprecisioni nell'esecuzione di compiti complessi mostrando originalità di percorso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&gt;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128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129">
      <w:pPr>
        <w:jc w:val="both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Tabella A2 di dipartimento</w:t>
      </w:r>
    </w:p>
    <w:p w:rsidR="00000000" w:rsidDel="00000000" w:rsidP="00000000" w:rsidRDefault="00000000" w:rsidRPr="00000000" w14:paraId="000001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</wp:posOffset>
            </wp:positionH>
            <wp:positionV relativeFrom="paragraph">
              <wp:posOffset>-630554</wp:posOffset>
            </wp:positionV>
            <wp:extent cx="5048250" cy="3290570"/>
            <wp:effectExtent b="0" l="0" r="0" t="0"/>
            <wp:wrapSquare wrapText="bothSides" distB="0" distT="0" distL="114300" distR="11430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15852" l="22567" r="30897" t="3017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290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tabs>
          <w:tab w:val="right" w:pos="9638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Roma, 04/10/2022                                                            I docenti</w:t>
      </w:r>
    </w:p>
    <w:p w:rsidR="00000000" w:rsidDel="00000000" w:rsidP="00000000" w:rsidRDefault="00000000" w:rsidRPr="00000000" w14:paraId="0000013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3540" w:firstLine="708.0000000000001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                 Marco Giardini</w:t>
      </w:r>
    </w:p>
    <w:p w:rsidR="00000000" w:rsidDel="00000000" w:rsidP="00000000" w:rsidRDefault="00000000" w:rsidRPr="00000000" w14:paraId="0000014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42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                                                                               Maurizio Boschetti</w:t>
      </w:r>
    </w:p>
    <w:p w:rsidR="00000000" w:rsidDel="00000000" w:rsidP="00000000" w:rsidRDefault="00000000" w:rsidRPr="00000000" w14:paraId="0000014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418" w:left="1134" w:right="1134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778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622"/>
      <w:gridCol w:w="5245"/>
      <w:gridCol w:w="1911"/>
      <w:tblGridChange w:id="0">
        <w:tblGrid>
          <w:gridCol w:w="2622"/>
          <w:gridCol w:w="5245"/>
          <w:gridCol w:w="1911"/>
        </w:tblGrid>
      </w:tblGridChange>
    </w:tblGrid>
    <w:tr>
      <w:trPr>
        <w:cantSplit w:val="1"/>
        <w:trHeight w:val="405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1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I.T.I.S.  E. FERMI</w:t>
          </w:r>
        </w:p>
        <w:p w:rsidR="00000000" w:rsidDel="00000000" w:rsidP="00000000" w:rsidRDefault="00000000" w:rsidRPr="00000000" w14:paraId="000001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Trionfale 8737  -  Roma</w:t>
          </w:r>
        </w:p>
      </w:tc>
      <w:tc>
        <w:tcPr>
          <w:vMerge w:val="restart"/>
        </w:tcPr>
        <w:p w:rsidR="00000000" w:rsidDel="00000000" w:rsidP="00000000" w:rsidRDefault="00000000" w:rsidRPr="00000000" w14:paraId="000001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36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- Impianti Energetici, disegno e Progettazione-</w:t>
          </w:r>
        </w:p>
        <w:p w:rsidR="00000000" w:rsidDel="00000000" w:rsidP="00000000" w:rsidRDefault="00000000" w:rsidRPr="00000000" w14:paraId="000001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left" w:pos="2096"/>
            </w:tabs>
            <w:spacing w:after="0" w:before="0" w:line="240" w:lineRule="auto"/>
            <w:ind w:left="36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ab/>
          </w:r>
        </w:p>
        <w:p w:rsidR="00000000" w:rsidDel="00000000" w:rsidP="00000000" w:rsidRDefault="00000000" w:rsidRPr="00000000" w14:paraId="000001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36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Documento di programmazione</w:t>
          </w:r>
        </w:p>
        <w:p w:rsidR="00000000" w:rsidDel="00000000" w:rsidP="00000000" w:rsidRDefault="00000000" w:rsidRPr="00000000" w14:paraId="000001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36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36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a.s. 2021-2022</w:t>
          </w:r>
        </w:p>
      </w:tc>
      <w:tc>
        <w:tcPr>
          <w:vAlign w:val="center"/>
        </w:tcPr>
        <w:p w:rsidR="00000000" w:rsidDel="00000000" w:rsidP="00000000" w:rsidRDefault="00000000" w:rsidRPr="00000000" w14:paraId="000001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Data: 04/10/202</w:t>
          </w:r>
          <w:r w:rsidDel="00000000" w:rsidR="00000000" w:rsidRPr="00000000">
            <w:rPr>
              <w:b w:val="1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0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perscript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Classe:  III  sez I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0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1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perscript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1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perscript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5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Pag.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di  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i w:val="1"/>
      <w:sz w:val="72"/>
      <w:szCs w:val="7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i w:val="1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13212"/>
  </w:style>
  <w:style w:type="paragraph" w:styleId="Titolo1">
    <w:name w:val="heading 1"/>
    <w:basedOn w:val="Normale"/>
    <w:next w:val="Normale"/>
    <w:qFormat w:val="1"/>
    <w:pPr>
      <w:keepNext w:val="1"/>
      <w:jc w:val="both"/>
      <w:outlineLvl w:val="0"/>
    </w:pPr>
    <w:rPr>
      <w:b w:val="1"/>
      <w:sz w:val="28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b w:val="1"/>
      <w:bCs w:val="1"/>
    </w:rPr>
  </w:style>
  <w:style w:type="paragraph" w:styleId="Titolo3">
    <w:name w:val="heading 3"/>
    <w:basedOn w:val="Normale"/>
    <w:next w:val="Normale"/>
    <w:qFormat w:val="1"/>
    <w:pPr>
      <w:keepNext w:val="1"/>
      <w:jc w:val="center"/>
      <w:outlineLvl w:val="2"/>
    </w:pPr>
    <w:rPr>
      <w:b w:val="1"/>
      <w:bCs w:val="1"/>
      <w:sz w:val="28"/>
    </w:rPr>
  </w:style>
  <w:style w:type="paragraph" w:styleId="Titolo4">
    <w:name w:val="heading 4"/>
    <w:basedOn w:val="Normale"/>
    <w:next w:val="Normale"/>
    <w:qFormat w:val="1"/>
    <w:pPr>
      <w:keepNext w:val="1"/>
      <w:jc w:val="center"/>
      <w:outlineLvl w:val="3"/>
    </w:pPr>
    <w:rPr>
      <w:b w:val="1"/>
      <w:i w:val="1"/>
      <w:sz w:val="72"/>
    </w:rPr>
  </w:style>
  <w:style w:type="paragraph" w:styleId="Titolo5">
    <w:name w:val="heading 5"/>
    <w:basedOn w:val="Normale"/>
    <w:next w:val="Normale"/>
    <w:qFormat w:val="1"/>
    <w:pPr>
      <w:keepNext w:val="1"/>
      <w:jc w:val="center"/>
      <w:outlineLvl w:val="4"/>
    </w:pPr>
    <w:rPr>
      <w:b w:val="1"/>
      <w:sz w:val="36"/>
    </w:rPr>
  </w:style>
  <w:style w:type="paragraph" w:styleId="Titolo6">
    <w:name w:val="heading 6"/>
    <w:basedOn w:val="Normale"/>
    <w:next w:val="Normale"/>
    <w:qFormat w:val="1"/>
    <w:pPr>
      <w:keepNext w:val="1"/>
      <w:jc w:val="center"/>
      <w:outlineLvl w:val="5"/>
    </w:pPr>
    <w:rPr>
      <w:b w:val="1"/>
      <w:i w:val="1"/>
      <w:iCs w:val="1"/>
      <w:sz w:val="4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b w:val="1"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 w:val="1"/>
    <w:rsid w:val="00BE45AB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rsid w:val="0071194E"/>
    <w:pPr>
      <w:spacing w:after="100" w:afterAutospacing="1" w:before="100" w:before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EA7461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R9VBaU6NkhL0WDD12yXLw+2Lg==">AMUW2mVBN1Vj9pHV2esjn2mF9WuvLt2tacF1QXYLgH2oZqOQfnApF4XWivBaeVouJL51Sfd0KaKziKufypUn6WS393kMrAdqxhCF8Rn4BwLyJovToYb89F4=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2015-11-08T08:20:00Z</dcterms:created>
  <dc:creator>MASSIMILIANO FINOTTO</dc:creator>
</cp:coreProperties>
</file>